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2CD" w:rsidRPr="00175490" w:rsidRDefault="00175490">
      <w:pPr>
        <w:rPr>
          <w:rFonts w:ascii="Times New Roman" w:hAnsi="Times New Roman" w:cs="Times New Roman"/>
          <w:sz w:val="24"/>
          <w:szCs w:val="24"/>
        </w:rPr>
      </w:pPr>
      <w:r w:rsidRPr="00175490">
        <w:rPr>
          <w:sz w:val="24"/>
          <w:szCs w:val="24"/>
        </w:rPr>
        <w:t xml:space="preserve">  41. </w:t>
      </w:r>
      <w:proofErr w:type="gramStart"/>
      <w:r w:rsidRPr="00175490">
        <w:rPr>
          <w:rFonts w:ascii="Times New Roman" w:hAnsi="Times New Roman" w:cs="Times New Roman"/>
          <w:sz w:val="24"/>
          <w:szCs w:val="24"/>
        </w:rPr>
        <w:t>Потенциальный поставщик или его представитель по доверенности направляет на почтовый адрес организатора конкурса, либо нарочно пакет документов в прошитом и пронумерованном виде, заверенном подписью и печатью руководителя до истечения окончательного срока их представления, содержащий следующие документы: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1) заявку на участие в конкурсе, составленную на государственном и русском языках, подписанную и заверенную печатью (при наличии) потенциального поставщика согласно </w:t>
      </w:r>
      <w:hyperlink r:id="rId4" w:anchor="z110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приложениям 4</w:t>
        </w:r>
      </w:hyperlink>
      <w:r w:rsidRPr="00175490">
        <w:rPr>
          <w:rFonts w:ascii="Times New Roman" w:hAnsi="Times New Roman" w:cs="Times New Roman"/>
          <w:sz w:val="24"/>
          <w:szCs w:val="24"/>
        </w:rPr>
        <w:t>, </w:t>
      </w:r>
      <w:hyperlink r:id="rId5" w:anchor="z112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5</w:t>
        </w:r>
        <w:proofErr w:type="gramEnd"/>
      </w:hyperlink>
      <w:r w:rsidRPr="00175490">
        <w:rPr>
          <w:rFonts w:ascii="Times New Roman" w:hAnsi="Times New Roman" w:cs="Times New Roman"/>
          <w:sz w:val="24"/>
          <w:szCs w:val="24"/>
        </w:rPr>
        <w:t xml:space="preserve"> к Типовой конкурсной документации с указанием срока действия;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2) документы, подтверждающие правоспособность и дееспособность: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для юридических лиц: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копию свидетельства или </w:t>
      </w:r>
      <w:hyperlink r:id="rId6" w:anchor="z105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справку</w:t>
        </w:r>
      </w:hyperlink>
      <w:r w:rsidRPr="00175490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 (перерегистрации) юридического лица;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копию устава, утвержденного в установленном </w:t>
      </w:r>
      <w:hyperlink r:id="rId7" w:anchor="z426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175490">
        <w:rPr>
          <w:rFonts w:ascii="Times New Roman" w:hAnsi="Times New Roman" w:cs="Times New Roman"/>
          <w:sz w:val="24"/>
          <w:szCs w:val="24"/>
        </w:rPr>
        <w:t xml:space="preserve"> порядке;</w:t>
      </w:r>
      <w:r w:rsidRPr="00175490">
        <w:rPr>
          <w:rFonts w:ascii="Times New Roman" w:hAnsi="Times New Roman" w:cs="Times New Roman"/>
          <w:sz w:val="24"/>
          <w:szCs w:val="24"/>
        </w:rPr>
        <w:br/>
        <w:t xml:space="preserve">      для физических лиц: 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копию </w:t>
      </w:r>
      <w:hyperlink r:id="rId8" w:anchor="z5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свидетельства</w:t>
        </w:r>
      </w:hyperlink>
      <w:r w:rsidRPr="00175490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 индивидуального предпринимателя;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копию </w:t>
      </w:r>
      <w:hyperlink r:id="rId9" w:anchor="z37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документа</w:t>
        </w:r>
      </w:hyperlink>
      <w:r w:rsidRPr="00175490">
        <w:rPr>
          <w:rFonts w:ascii="Times New Roman" w:hAnsi="Times New Roman" w:cs="Times New Roman"/>
          <w:sz w:val="24"/>
          <w:szCs w:val="24"/>
        </w:rPr>
        <w:t>, удостоверяющего личность;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доверенность лицу, представляющему его интересы на право подачи, подписания заявки на участие в конкурсе и в заседаниях комиссии;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3) </w:t>
      </w:r>
      <w:hyperlink r:id="rId10" w:anchor="z46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175490">
        <w:rPr>
          <w:rFonts w:ascii="Times New Roman" w:hAnsi="Times New Roman" w:cs="Times New Roman"/>
          <w:sz w:val="24"/>
          <w:szCs w:val="24"/>
        </w:rPr>
        <w:t> </w:t>
      </w:r>
      <w:hyperlink r:id="rId11" w:anchor="z465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об отсутствии</w:t>
        </w:r>
      </w:hyperlink>
      <w:r w:rsidRPr="00175490">
        <w:rPr>
          <w:rFonts w:ascii="Times New Roman" w:hAnsi="Times New Roman" w:cs="Times New Roman"/>
          <w:sz w:val="24"/>
          <w:szCs w:val="24"/>
        </w:rPr>
        <w:t xml:space="preserve">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 и социальным отчислениям, полученные не ранее одного месяца, предшествующего дате вскрытия конвертов с конкурсными заявками;</w:t>
      </w:r>
      <w:r w:rsidRPr="00175490">
        <w:rPr>
          <w:rFonts w:ascii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175490">
        <w:rPr>
          <w:rFonts w:ascii="Times New Roman" w:hAnsi="Times New Roman" w:cs="Times New Roman"/>
          <w:sz w:val="24"/>
          <w:szCs w:val="24"/>
        </w:rPr>
        <w:t xml:space="preserve">4) оригинал документа, подтверждающего обеспечение заявки на участие в конкурсе в виде банковской гарантии или гарантийного денежного взноса; </w:t>
      </w:r>
      <w:r w:rsidRPr="00175490">
        <w:rPr>
          <w:rFonts w:ascii="Times New Roman" w:hAnsi="Times New Roman" w:cs="Times New Roman"/>
          <w:sz w:val="24"/>
          <w:szCs w:val="24"/>
        </w:rPr>
        <w:br/>
        <w:t>      5) техническое задание к конкурсной документации по выбору поставщика услуги или товаров по организации питания обучающихся в организациях среднего образования с приложением перспективного меню, требуемого для обеспечения школьников рациональным питанием согласно </w:t>
      </w:r>
      <w:hyperlink r:id="rId12" w:anchor="z108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приложению 3</w:t>
        </w:r>
      </w:hyperlink>
      <w:r w:rsidRPr="00175490">
        <w:rPr>
          <w:rFonts w:ascii="Times New Roman" w:hAnsi="Times New Roman" w:cs="Times New Roman"/>
          <w:sz w:val="24"/>
          <w:szCs w:val="24"/>
        </w:rPr>
        <w:t xml:space="preserve"> к Типовой конкурсной документации;</w:t>
      </w:r>
      <w:proofErr w:type="gramEnd"/>
      <w:r w:rsidRPr="00175490">
        <w:rPr>
          <w:rFonts w:ascii="Times New Roman" w:hAnsi="Times New Roman" w:cs="Times New Roman"/>
          <w:sz w:val="24"/>
          <w:szCs w:val="24"/>
        </w:rPr>
        <w:br/>
        <w:t>      6) сведения о квалификации работников потенциального поставщика по форме согласно </w:t>
      </w:r>
      <w:hyperlink r:id="rId13" w:anchor="z114" w:history="1">
        <w:r w:rsidRPr="00175490">
          <w:rPr>
            <w:rStyle w:val="a3"/>
            <w:rFonts w:ascii="Times New Roman" w:hAnsi="Times New Roman" w:cs="Times New Roman"/>
            <w:sz w:val="24"/>
            <w:szCs w:val="24"/>
          </w:rPr>
          <w:t>приложению 6</w:t>
        </w:r>
      </w:hyperlink>
      <w:r w:rsidRPr="00175490">
        <w:rPr>
          <w:rFonts w:ascii="Times New Roman" w:hAnsi="Times New Roman" w:cs="Times New Roman"/>
          <w:sz w:val="24"/>
          <w:szCs w:val="24"/>
        </w:rPr>
        <w:t xml:space="preserve"> к Типовой конкурсной документации.</w:t>
      </w:r>
      <w:r w:rsidRPr="00175490">
        <w:rPr>
          <w:rFonts w:ascii="Times New Roman" w:hAnsi="Times New Roman" w:cs="Times New Roman"/>
          <w:sz w:val="24"/>
          <w:szCs w:val="24"/>
        </w:rPr>
        <w:br/>
      </w:r>
      <w:bookmarkStart w:id="0" w:name="z54"/>
      <w:bookmarkEnd w:id="0"/>
      <w:r w:rsidRPr="00175490">
        <w:rPr>
          <w:rFonts w:ascii="Times New Roman" w:hAnsi="Times New Roman" w:cs="Times New Roman"/>
          <w:sz w:val="24"/>
          <w:szCs w:val="24"/>
        </w:rPr>
        <w:t>      42. Заявка на участие и соответствующие 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печатью.</w:t>
      </w:r>
    </w:p>
    <w:sectPr w:rsidR="009B42CD" w:rsidRPr="0017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5490"/>
    <w:rsid w:val="00175490"/>
    <w:rsid w:val="009B4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54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2917" TargetMode="External"/><Relationship Id="rId13" Type="http://schemas.openxmlformats.org/officeDocument/2006/relationships/hyperlink" Target="http://adilet.zan.kz/rus/docs/V15000127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K940001000_" TargetMode="External"/><Relationship Id="rId12" Type="http://schemas.openxmlformats.org/officeDocument/2006/relationships/hyperlink" Target="http://adilet.zan.kz/rus/docs/V15000127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1384" TargetMode="External"/><Relationship Id="rId11" Type="http://schemas.openxmlformats.org/officeDocument/2006/relationships/hyperlink" Target="http://adilet.zan.kz/rus/docs/V1500011273" TargetMode="External"/><Relationship Id="rId5" Type="http://schemas.openxmlformats.org/officeDocument/2006/relationships/hyperlink" Target="http://adilet.zan.kz/rus/docs/V150001278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adilet.zan.kz/rus/docs/V080005446_" TargetMode="External"/><Relationship Id="rId4" Type="http://schemas.openxmlformats.org/officeDocument/2006/relationships/hyperlink" Target="http://adilet.zan.kz/rus/docs/V1500012788" TargetMode="External"/><Relationship Id="rId9" Type="http://schemas.openxmlformats.org/officeDocument/2006/relationships/hyperlink" Target="http://adilet.zan.kz/rus/docs/Z130000007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2016-08-11T10:14:00Z</dcterms:created>
  <dcterms:modified xsi:type="dcterms:W3CDTF">2016-08-11T10:27:00Z</dcterms:modified>
</cp:coreProperties>
</file>